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25B2" w14:textId="77777777" w:rsidR="005427DA" w:rsidRDefault="005427DA"/>
    <w:p w14:paraId="2070CBD0" w14:textId="23993F3C" w:rsidR="005427DA" w:rsidRDefault="005427DA"/>
    <w:p w14:paraId="491B98FE" w14:textId="1168AD01" w:rsidR="005427DA" w:rsidRDefault="005427DA" w:rsidP="005427DA">
      <w:pPr>
        <w:jc w:val="right"/>
      </w:pPr>
      <w:proofErr w:type="spellStart"/>
      <w:r>
        <w:t>Pixendorf</w:t>
      </w:r>
      <w:proofErr w:type="spellEnd"/>
      <w:r>
        <w:t>, 17.7.2023</w:t>
      </w:r>
    </w:p>
    <w:p w14:paraId="3A81B4F2" w14:textId="1D078DBE" w:rsidR="005427DA" w:rsidRDefault="005427DA"/>
    <w:p w14:paraId="45D58618" w14:textId="2B8618EB" w:rsidR="005427DA" w:rsidRDefault="005427DA"/>
    <w:p w14:paraId="5276ACD0" w14:textId="2DD07F4E" w:rsidR="005427DA" w:rsidRDefault="005427DA"/>
    <w:p w14:paraId="32B0A1B6" w14:textId="77777777" w:rsidR="005427DA" w:rsidRDefault="005427DA"/>
    <w:p w14:paraId="4C467FAE" w14:textId="5D730417" w:rsidR="004E180F" w:rsidRPr="005427DA" w:rsidRDefault="00C43DAC" w:rsidP="005427DA">
      <w:pPr>
        <w:spacing w:line="276" w:lineRule="auto"/>
        <w:rPr>
          <w:b/>
          <w:bCs/>
          <w:sz w:val="28"/>
          <w:szCs w:val="28"/>
        </w:rPr>
      </w:pPr>
      <w:r w:rsidRPr="005427DA">
        <w:rPr>
          <w:b/>
          <w:bCs/>
          <w:sz w:val="28"/>
          <w:szCs w:val="28"/>
        </w:rPr>
        <w:t>„Coole“ Wanderung von Presshaus zu Presshaus</w:t>
      </w:r>
    </w:p>
    <w:p w14:paraId="636B9C39" w14:textId="72CD9155" w:rsidR="00C43DAC" w:rsidRPr="005427DA" w:rsidRDefault="00C43DAC" w:rsidP="005427DA">
      <w:pPr>
        <w:spacing w:line="276" w:lineRule="auto"/>
        <w:rPr>
          <w:i/>
          <w:iCs/>
        </w:rPr>
      </w:pPr>
      <w:r w:rsidRPr="005427DA">
        <w:rPr>
          <w:i/>
          <w:iCs/>
        </w:rPr>
        <w:t>Club Niederösterreich lud in Hollabrunn zu einer Tour „Auf den Spuren der Kellerkatze“</w:t>
      </w:r>
    </w:p>
    <w:p w14:paraId="598CF496" w14:textId="77777777" w:rsidR="00C43DAC" w:rsidRDefault="00C43DAC"/>
    <w:p w14:paraId="18EB7131" w14:textId="4F632E8A" w:rsidR="00C43DAC" w:rsidRDefault="00C43DAC" w:rsidP="009D7AF6">
      <w:pPr>
        <w:pStyle w:val="Default"/>
        <w:rPr>
          <w:rStyle w:val="A1"/>
          <w:sz w:val="24"/>
          <w:szCs w:val="24"/>
        </w:rPr>
      </w:pPr>
      <w:r w:rsidRPr="009D7AF6">
        <w:t xml:space="preserve">Den sommerlichen Temperaturen zum Trotz </w:t>
      </w:r>
      <w:r w:rsidR="009D7AF6" w:rsidRPr="009D7AF6">
        <w:t>sind zahlreiche Wanderbegeisterte am vergangenen Sonntag der Einladung des Club Niederösterreich zur diesjährigen Kultur</w:t>
      </w:r>
      <w:r w:rsidR="005427DA">
        <w:softHyphen/>
      </w:r>
      <w:r w:rsidR="009D7AF6" w:rsidRPr="009D7AF6">
        <w:t xml:space="preserve">wanderung gefolgt, die diesmal durch die </w:t>
      </w:r>
      <w:proofErr w:type="spellStart"/>
      <w:r w:rsidR="009D7AF6" w:rsidRPr="009D7AF6">
        <w:t>Sitzendorfer</w:t>
      </w:r>
      <w:proofErr w:type="spellEnd"/>
      <w:r w:rsidR="009D7AF6" w:rsidRPr="009D7AF6">
        <w:t xml:space="preserve"> Kellergasse in Hollabrunn führte. </w:t>
      </w:r>
      <w:r w:rsidR="005427DA">
        <w:br/>
      </w:r>
      <w:r w:rsidR="009D7AF6" w:rsidRPr="009D7AF6">
        <w:t xml:space="preserve">Und sie wurden mit zahlreichen erfrischend kühlen Stopps in verschiedenen Presshäusern und Kellerröhren belohnt, bei denen nicht nur die eine oder andere Kostprobe geboten, sondern auch jede Menge </w:t>
      </w:r>
      <w:r w:rsidR="00406CA9">
        <w:t xml:space="preserve">an </w:t>
      </w:r>
      <w:r w:rsidR="009D7AF6" w:rsidRPr="009D7AF6">
        <w:t xml:space="preserve">Information über das Handwerk des Kelterns, über </w:t>
      </w:r>
      <w:r w:rsidR="009D7AF6" w:rsidRPr="009D7AF6">
        <w:rPr>
          <w:rStyle w:val="A1"/>
          <w:sz w:val="24"/>
          <w:szCs w:val="24"/>
        </w:rPr>
        <w:t>Geschichte</w:t>
      </w:r>
      <w:r w:rsidR="00406CA9">
        <w:rPr>
          <w:rStyle w:val="A1"/>
          <w:sz w:val="24"/>
          <w:szCs w:val="24"/>
        </w:rPr>
        <w:t xml:space="preserve"> und </w:t>
      </w:r>
      <w:r w:rsidR="009D7AF6" w:rsidRPr="009D7AF6">
        <w:rPr>
          <w:rStyle w:val="A1"/>
          <w:sz w:val="24"/>
          <w:szCs w:val="24"/>
        </w:rPr>
        <w:t xml:space="preserve">Gegenwart der Weinkultivierung sowie </w:t>
      </w:r>
      <w:r w:rsidR="00406CA9">
        <w:rPr>
          <w:rStyle w:val="A1"/>
          <w:sz w:val="24"/>
          <w:szCs w:val="24"/>
        </w:rPr>
        <w:t xml:space="preserve">über </w:t>
      </w:r>
      <w:r w:rsidR="009D7AF6" w:rsidRPr="009D7AF6">
        <w:rPr>
          <w:rStyle w:val="A1"/>
          <w:sz w:val="24"/>
          <w:szCs w:val="24"/>
        </w:rPr>
        <w:t>ökonomische und ökologische Aspekte de</w:t>
      </w:r>
      <w:r w:rsidR="006435A3">
        <w:rPr>
          <w:rStyle w:val="A1"/>
          <w:sz w:val="24"/>
          <w:szCs w:val="24"/>
        </w:rPr>
        <w:t>r Weinwirtschaft</w:t>
      </w:r>
      <w:r w:rsidR="009D7AF6" w:rsidRPr="009D7AF6">
        <w:rPr>
          <w:rStyle w:val="A1"/>
          <w:sz w:val="24"/>
          <w:szCs w:val="24"/>
        </w:rPr>
        <w:t xml:space="preserve"> vermittelt wurde.</w:t>
      </w:r>
      <w:r w:rsidR="006435A3">
        <w:rPr>
          <w:rStyle w:val="A1"/>
          <w:sz w:val="24"/>
          <w:szCs w:val="24"/>
        </w:rPr>
        <w:t xml:space="preserve"> Auf dem Weg bekamen die Teilnehmerinnen und Teil</w:t>
      </w:r>
      <w:r w:rsidR="005427DA">
        <w:rPr>
          <w:rStyle w:val="A1"/>
          <w:sz w:val="24"/>
          <w:szCs w:val="24"/>
        </w:rPr>
        <w:softHyphen/>
      </w:r>
      <w:r w:rsidR="006435A3">
        <w:rPr>
          <w:rStyle w:val="A1"/>
          <w:sz w:val="24"/>
          <w:szCs w:val="24"/>
        </w:rPr>
        <w:t>nehmer auch Einblicke in die prägende Wirkung des Weinbaus für die Kultur</w:t>
      </w:r>
      <w:r w:rsidR="005427DA">
        <w:rPr>
          <w:rStyle w:val="A1"/>
          <w:sz w:val="24"/>
          <w:szCs w:val="24"/>
        </w:rPr>
        <w:softHyphen/>
      </w:r>
      <w:r w:rsidR="006435A3">
        <w:rPr>
          <w:rStyle w:val="A1"/>
          <w:sz w:val="24"/>
          <w:szCs w:val="24"/>
        </w:rPr>
        <w:t>land</w:t>
      </w:r>
      <w:r w:rsidR="005427DA">
        <w:rPr>
          <w:rStyle w:val="A1"/>
          <w:sz w:val="24"/>
          <w:szCs w:val="24"/>
        </w:rPr>
        <w:softHyphen/>
      </w:r>
      <w:r w:rsidR="006435A3">
        <w:rPr>
          <w:rStyle w:val="A1"/>
          <w:sz w:val="24"/>
          <w:szCs w:val="24"/>
        </w:rPr>
        <w:t xml:space="preserve">schaft sowie in </w:t>
      </w:r>
      <w:r w:rsidR="00406CA9">
        <w:rPr>
          <w:rStyle w:val="A1"/>
          <w:sz w:val="24"/>
          <w:szCs w:val="24"/>
        </w:rPr>
        <w:t>Architektur, Sanierung und Neugestaltung</w:t>
      </w:r>
      <w:r w:rsidR="006435A3">
        <w:rPr>
          <w:rStyle w:val="A1"/>
          <w:sz w:val="24"/>
          <w:szCs w:val="24"/>
        </w:rPr>
        <w:t xml:space="preserve"> einzelner Weinkeller. Seinen Abschluss fand der ereignisreiche Nachmittag </w:t>
      </w:r>
      <w:r w:rsidR="00406CA9">
        <w:rPr>
          <w:rStyle w:val="A1"/>
          <w:sz w:val="24"/>
          <w:szCs w:val="24"/>
        </w:rPr>
        <w:t xml:space="preserve">bei einer gemütlichen Heurigenjause, bei der so </w:t>
      </w:r>
      <w:proofErr w:type="gramStart"/>
      <w:r w:rsidR="00406CA9">
        <w:rPr>
          <w:rStyle w:val="A1"/>
          <w:sz w:val="24"/>
          <w:szCs w:val="24"/>
        </w:rPr>
        <w:t>manche frisch gewonnene Eindrücke</w:t>
      </w:r>
      <w:proofErr w:type="gramEnd"/>
      <w:r w:rsidR="00406CA9">
        <w:rPr>
          <w:rStyle w:val="A1"/>
          <w:sz w:val="24"/>
          <w:szCs w:val="24"/>
        </w:rPr>
        <w:t xml:space="preserve"> nachbesprochen und diskutiert wurden.</w:t>
      </w:r>
    </w:p>
    <w:p w14:paraId="2AFD3355" w14:textId="4EA71D7E" w:rsidR="00C40FA8" w:rsidRDefault="00C40FA8" w:rsidP="009D7AF6">
      <w:pPr>
        <w:pStyle w:val="Default"/>
        <w:rPr>
          <w:rStyle w:val="A1"/>
          <w:sz w:val="24"/>
          <w:szCs w:val="24"/>
        </w:rPr>
      </w:pPr>
    </w:p>
    <w:p w14:paraId="7C234DE6" w14:textId="2BEA5A57" w:rsidR="00C40FA8" w:rsidRDefault="00C40FA8" w:rsidP="009D7AF6">
      <w:pPr>
        <w:pStyle w:val="Default"/>
        <w:rPr>
          <w:rStyle w:val="A1"/>
          <w:sz w:val="24"/>
          <w:szCs w:val="24"/>
        </w:rPr>
      </w:pPr>
    </w:p>
    <w:p w14:paraId="58987453" w14:textId="77777777" w:rsidR="00C40FA8" w:rsidRDefault="00C40FA8" w:rsidP="009D7AF6">
      <w:pPr>
        <w:pStyle w:val="Default"/>
        <w:rPr>
          <w:rStyle w:val="A1"/>
          <w:sz w:val="24"/>
          <w:szCs w:val="24"/>
        </w:rPr>
      </w:pPr>
    </w:p>
    <w:p w14:paraId="3DC48FD5" w14:textId="77777777" w:rsidR="00C40FA8" w:rsidRDefault="00C40FA8" w:rsidP="00C40FA8">
      <w:pPr>
        <w:rPr>
          <w:i/>
          <w:iCs/>
          <w:sz w:val="22"/>
          <w:szCs w:val="22"/>
        </w:rPr>
      </w:pPr>
      <w:r w:rsidRPr="009A44C7">
        <w:rPr>
          <w:i/>
          <w:iCs/>
          <w:sz w:val="22"/>
          <w:szCs w:val="22"/>
        </w:rPr>
        <w:t>Rückfrage</w:t>
      </w:r>
      <w:r>
        <w:rPr>
          <w:i/>
          <w:iCs/>
          <w:sz w:val="22"/>
          <w:szCs w:val="22"/>
        </w:rPr>
        <w:t>n</w:t>
      </w:r>
      <w:r w:rsidRPr="009A44C7">
        <w:rPr>
          <w:i/>
          <w:iCs/>
          <w:sz w:val="22"/>
          <w:szCs w:val="22"/>
        </w:rPr>
        <w:t xml:space="preserve">: </w:t>
      </w:r>
      <w:r>
        <w:rPr>
          <w:i/>
          <w:iCs/>
          <w:sz w:val="22"/>
          <w:szCs w:val="22"/>
        </w:rPr>
        <w:t>Club Niede</w:t>
      </w:r>
      <w:r w:rsidRPr="009A44C7">
        <w:rPr>
          <w:i/>
          <w:iCs/>
          <w:sz w:val="22"/>
          <w:szCs w:val="22"/>
        </w:rPr>
        <w:t>r</w:t>
      </w:r>
      <w:r>
        <w:rPr>
          <w:i/>
          <w:iCs/>
          <w:sz w:val="22"/>
          <w:szCs w:val="22"/>
        </w:rPr>
        <w:t>österreich</w:t>
      </w:r>
      <w:r w:rsidRPr="009A44C7">
        <w:rPr>
          <w:i/>
          <w:iCs/>
          <w:sz w:val="22"/>
          <w:szCs w:val="22"/>
        </w:rPr>
        <w:t>, E-Mail</w:t>
      </w:r>
      <w:r>
        <w:rPr>
          <w:i/>
          <w:iCs/>
          <w:sz w:val="22"/>
          <w:szCs w:val="22"/>
        </w:rPr>
        <w:t>: info@clubnoe.at</w:t>
      </w:r>
      <w:r w:rsidRPr="009A44C7">
        <w:rPr>
          <w:i/>
          <w:iCs/>
          <w:sz w:val="22"/>
          <w:szCs w:val="22"/>
        </w:rPr>
        <w:t>, Tel.:  0227</w:t>
      </w:r>
      <w:r>
        <w:rPr>
          <w:i/>
          <w:iCs/>
          <w:sz w:val="22"/>
          <w:szCs w:val="22"/>
        </w:rPr>
        <w:t>5</w:t>
      </w:r>
      <w:r w:rsidRPr="009A44C7">
        <w:rPr>
          <w:i/>
          <w:iCs/>
          <w:sz w:val="22"/>
          <w:szCs w:val="22"/>
        </w:rPr>
        <w:t xml:space="preserve"> 930 800</w:t>
      </w:r>
      <w:r>
        <w:rPr>
          <w:i/>
          <w:iCs/>
          <w:sz w:val="22"/>
          <w:szCs w:val="22"/>
        </w:rPr>
        <w:t>, www.clubnoe.at</w:t>
      </w:r>
    </w:p>
    <w:p w14:paraId="757266BB" w14:textId="77777777" w:rsidR="00C43DAC" w:rsidRDefault="00C43DAC"/>
    <w:sectPr w:rsidR="00C43DAC" w:rsidSect="00394BAA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3054C" w14:textId="77777777" w:rsidR="009049D8" w:rsidRDefault="009049D8" w:rsidP="005427DA">
      <w:r>
        <w:separator/>
      </w:r>
    </w:p>
  </w:endnote>
  <w:endnote w:type="continuationSeparator" w:id="0">
    <w:p w14:paraId="0578CD86" w14:textId="77777777" w:rsidR="009049D8" w:rsidRDefault="009049D8" w:rsidP="0054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5C4FD" w14:textId="77777777" w:rsidR="009049D8" w:rsidRDefault="009049D8" w:rsidP="005427DA">
      <w:r>
        <w:separator/>
      </w:r>
    </w:p>
  </w:footnote>
  <w:footnote w:type="continuationSeparator" w:id="0">
    <w:p w14:paraId="01A30392" w14:textId="77777777" w:rsidR="009049D8" w:rsidRDefault="009049D8" w:rsidP="00542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FED1" w14:textId="638DB103" w:rsidR="005427DA" w:rsidRDefault="005427DA" w:rsidP="005427DA">
    <w:pPr>
      <w:pStyle w:val="Kopfzeile"/>
      <w:jc w:val="right"/>
    </w:pPr>
    <w:r w:rsidRPr="005427DA">
      <w:drawing>
        <wp:inline distT="0" distB="0" distL="0" distR="0" wp14:anchorId="4DCCA7F1" wp14:editId="0AF63D45">
          <wp:extent cx="4572000" cy="797301"/>
          <wp:effectExtent l="0" t="0" r="0" b="3175"/>
          <wp:docPr id="1" name="Grafik 1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Schrift, Logo, Grafiken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58251" cy="812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AC"/>
    <w:rsid w:val="0002688B"/>
    <w:rsid w:val="003037EE"/>
    <w:rsid w:val="00394BAA"/>
    <w:rsid w:val="00406CA9"/>
    <w:rsid w:val="00423C74"/>
    <w:rsid w:val="005427DA"/>
    <w:rsid w:val="006435A3"/>
    <w:rsid w:val="007021C2"/>
    <w:rsid w:val="009049D8"/>
    <w:rsid w:val="009D7AF6"/>
    <w:rsid w:val="00C40FA8"/>
    <w:rsid w:val="00C43DAC"/>
    <w:rsid w:val="00F1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4416FA"/>
  <w15:chartTrackingRefBased/>
  <w15:docId w15:val="{3D6A7CB1-FF59-7449-AA7B-0CF82A5E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D7AF6"/>
    <w:pPr>
      <w:autoSpaceDE w:val="0"/>
      <w:autoSpaceDN w:val="0"/>
      <w:adjustRightInd w:val="0"/>
    </w:pPr>
    <w:rPr>
      <w:rFonts w:ascii="Calibri" w:hAnsi="Calibri" w:cs="Calibri"/>
      <w:color w:val="000000"/>
      <w:kern w:val="0"/>
      <w:lang w:val="de-DE"/>
    </w:rPr>
  </w:style>
  <w:style w:type="character" w:customStyle="1" w:styleId="A1">
    <w:name w:val="A1"/>
    <w:uiPriority w:val="99"/>
    <w:rsid w:val="009D7AF6"/>
    <w:rPr>
      <w:color w:val="221E1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5427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27DA"/>
  </w:style>
  <w:style w:type="paragraph" w:styleId="Fuzeile">
    <w:name w:val="footer"/>
    <w:basedOn w:val="Standard"/>
    <w:link w:val="FuzeileZchn"/>
    <w:uiPriority w:val="99"/>
    <w:unhideWhenUsed/>
    <w:rsid w:val="005427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27DA"/>
  </w:style>
  <w:style w:type="character" w:styleId="Hyperlink">
    <w:name w:val="Hyperlink"/>
    <w:basedOn w:val="Absatz-Standardschriftart"/>
    <w:uiPriority w:val="99"/>
    <w:unhideWhenUsed/>
    <w:rsid w:val="00C40FA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0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 Friewald-Hofbauer</dc:creator>
  <cp:keywords/>
  <dc:description/>
  <cp:lastModifiedBy>Theres Friewald-Hofbauer</cp:lastModifiedBy>
  <cp:revision>4</cp:revision>
  <dcterms:created xsi:type="dcterms:W3CDTF">2023-07-17T10:55:00Z</dcterms:created>
  <dcterms:modified xsi:type="dcterms:W3CDTF">2023-07-17T11:43:00Z</dcterms:modified>
</cp:coreProperties>
</file>